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41" w:rsidRPr="00E14391" w:rsidRDefault="00164E41" w:rsidP="00164E41">
      <w:pPr>
        <w:rPr>
          <w:b/>
          <w:sz w:val="36"/>
          <w:szCs w:val="36"/>
        </w:rPr>
      </w:pPr>
      <w:bookmarkStart w:id="0" w:name="_Toc439622280"/>
      <w:r w:rsidRPr="00E14391">
        <w:rPr>
          <w:b/>
          <w:sz w:val="36"/>
          <w:szCs w:val="36"/>
        </w:rPr>
        <w:t xml:space="preserve">David Hume, </w:t>
      </w:r>
      <w:r w:rsidRPr="00E14391">
        <w:rPr>
          <w:b/>
          <w:i/>
          <w:sz w:val="36"/>
          <w:szCs w:val="36"/>
        </w:rPr>
        <w:t>An Enquiry Concerning Human Understanding</w:t>
      </w:r>
      <w:r w:rsidRPr="00E14391">
        <w:rPr>
          <w:b/>
          <w:sz w:val="36"/>
          <w:szCs w:val="36"/>
        </w:rPr>
        <w:t xml:space="preserve"> (1748)</w:t>
      </w:r>
    </w:p>
    <w:p w:rsidR="00164E41" w:rsidRPr="003E6AED" w:rsidRDefault="00164E41" w:rsidP="00164E41">
      <w:pPr>
        <w:pStyle w:val="Heading2"/>
      </w:pPr>
      <w:r w:rsidRPr="003E6AED">
        <w:t>SECTION I</w:t>
      </w:r>
      <w:bookmarkStart w:id="1" w:name="_GoBack"/>
      <w:bookmarkEnd w:id="1"/>
      <w:r w:rsidRPr="003E6AED">
        <w:t xml:space="preserve">V SCEPTICAL DOUBTS CONCERNING THE OPERATIONS OF THE UNDERSTANDING, </w:t>
      </w:r>
      <w:bookmarkStart w:id="2" w:name="4"/>
      <w:bookmarkEnd w:id="2"/>
      <w:r w:rsidRPr="003E6AED">
        <w:t>PART I</w:t>
      </w:r>
      <w:bookmarkEnd w:id="0"/>
    </w:p>
    <w:p w:rsidR="00164E41" w:rsidRPr="003E6AED" w:rsidRDefault="00164E41" w:rsidP="00164E41">
      <w:pPr>
        <w:spacing w:line="240" w:lineRule="auto"/>
        <w:rPr>
          <w:lang w:val="en-CA"/>
        </w:rPr>
      </w:pPr>
      <w:r w:rsidRPr="003E6AED">
        <w:rPr>
          <w:lang w:val="en-CA"/>
        </w:rPr>
        <w:t xml:space="preserve">ALL the objects of human reason or enquiry may naturally be divided into two kinds, to wit, Relations of Ideas, and Matters of Fact. Of the first kind are the sciences of Geometry, Algebra, and Arithmetic; and in short, every affirmation which is either intuitively or demonstratively certain. That the square of the </w:t>
      </w:r>
      <w:proofErr w:type="spellStart"/>
      <w:r w:rsidRPr="003E6AED">
        <w:rPr>
          <w:lang w:val="en-CA"/>
        </w:rPr>
        <w:t>hypothenuse</w:t>
      </w:r>
      <w:proofErr w:type="spellEnd"/>
      <w:r w:rsidRPr="003E6AED">
        <w:rPr>
          <w:lang w:val="en-CA"/>
        </w:rPr>
        <w:t xml:space="preserve"> is equal to the square of the two sides, is a proposition which expresses a relation between these figures. That three times five is equal to the half of thirty, expresses a relation between these numbers. Propositions of this kind are discoverable by the mere operation of thought, without dependence on what is anywhere existent in the universe. Though there never were a circle or triangle in nature, the truths demonstrated by Euclid would for ever retain their certainty and evidence.</w:t>
      </w:r>
    </w:p>
    <w:p w:rsidR="00164E41" w:rsidRPr="003E6AED" w:rsidRDefault="00164E41" w:rsidP="00164E41">
      <w:pPr>
        <w:spacing w:line="240" w:lineRule="auto"/>
        <w:rPr>
          <w:lang w:val="en-CA"/>
        </w:rPr>
      </w:pPr>
      <w:r w:rsidRPr="003E6AED">
        <w:rPr>
          <w:lang w:val="en-CA"/>
        </w:rPr>
        <w:t>Matters of fact, which are the second objects of human reason, are not ascertained in the same manner; nor is our evidence of their truth, however great, of a like nature with the foregoing. The contrary of every matter of fact is still possible; because it can never imply a contradiction, and is conceived by the mind with the same facility and distinctness, as if ever so conformable to reality. That the sun will not rise to-morrow is no less intelligible a proposition, and implies no more contradiction than the affirmation, that it will rise. We should in vain, therefore, attempt to demonstrate its falsehood. Were it demonstratively false, it would imply a contradiction, and could never be distinctly conceived by the mind.</w:t>
      </w:r>
    </w:p>
    <w:p w:rsidR="00164E41" w:rsidRPr="003E6AED" w:rsidRDefault="00164E41" w:rsidP="00164E41">
      <w:pPr>
        <w:spacing w:line="240" w:lineRule="auto"/>
        <w:rPr>
          <w:lang w:val="en-CA"/>
        </w:rPr>
      </w:pPr>
      <w:r w:rsidRPr="003E6AED">
        <w:rPr>
          <w:lang w:val="en-CA"/>
        </w:rPr>
        <w:t>It may, therefore, be a subject worthy of curiosity, to enquire what is the nature of that evidence which assures us of any real existence and matter of fact, beyond the present testimony of our senses, or the records of our memory. This part of philosophy, it is observable, has been little cultivated, either by the ancients or moderns; and therefore our doubts and errors, in the prosecution of so important an enquiry, may be the more excusable; while we march through such difficult paths without any guide or direction. They may even prove useful, by exciting curiosity, and destroying that implicit faith and security, which is the bane of all reasoning and free enquiry. The discovery of defects in the common philosophy, if any such there be, will not, I presume, be a discouragement, but rather an incitement, as is usual, to attempt something more full and satisfactory than has yet been proposed to the public.</w:t>
      </w:r>
    </w:p>
    <w:p w:rsidR="00164E41" w:rsidRPr="003E6AED" w:rsidRDefault="00164E41" w:rsidP="00164E41">
      <w:pPr>
        <w:spacing w:line="240" w:lineRule="auto"/>
        <w:rPr>
          <w:lang w:val="en-CA"/>
        </w:rPr>
      </w:pPr>
      <w:r w:rsidRPr="003E6AED">
        <w:rPr>
          <w:lang w:val="en-CA"/>
        </w:rPr>
        <w:t xml:space="preserve">All </w:t>
      </w:r>
      <w:proofErr w:type="spellStart"/>
      <w:r w:rsidRPr="003E6AED">
        <w:rPr>
          <w:lang w:val="en-CA"/>
        </w:rPr>
        <w:t>reasonings</w:t>
      </w:r>
      <w:proofErr w:type="spellEnd"/>
      <w:r w:rsidRPr="003E6AED">
        <w:rPr>
          <w:lang w:val="en-CA"/>
        </w:rPr>
        <w:t xml:space="preserve"> concerning matter of fact seem to be founded on the relation of Cause and Effect. By means of that relation alone we can go beyond the evidence of our memory and senses. If you were to ask a man, why he believes any matter of fact, which is absent; for instance, that his friend is in the country, or in France; he would give you a reason; and this reason would be some other fact; as a letter received from him, or the knowledge of his former resolutions and promises. A man finding a watch or any other machine in a desert island, would conclude that there had once been men in that island. All our </w:t>
      </w:r>
      <w:proofErr w:type="spellStart"/>
      <w:r w:rsidRPr="003E6AED">
        <w:rPr>
          <w:lang w:val="en-CA"/>
        </w:rPr>
        <w:t>reasonings</w:t>
      </w:r>
      <w:proofErr w:type="spellEnd"/>
      <w:r w:rsidRPr="003E6AED">
        <w:rPr>
          <w:lang w:val="en-CA"/>
        </w:rPr>
        <w:t xml:space="preserve"> concerning fact are of the same nature. And here it is constantly supposed that there is a connexion between the present fact and that which is inferred from it. Were there nothing to bind them together, the inference </w:t>
      </w:r>
      <w:r w:rsidRPr="003E6AED">
        <w:rPr>
          <w:lang w:val="en-CA"/>
        </w:rPr>
        <w:lastRenderedPageBreak/>
        <w:t xml:space="preserve">would be entirely precarious. The hearing of an articulate voice and rational discourse in the dark assures us of the presence of some person: Why? because these are the effects of the human make and fabric, and closely connected with it. If we anatomize all the other </w:t>
      </w:r>
      <w:proofErr w:type="spellStart"/>
      <w:r w:rsidRPr="003E6AED">
        <w:rPr>
          <w:lang w:val="en-CA"/>
        </w:rPr>
        <w:t>reasonings</w:t>
      </w:r>
      <w:proofErr w:type="spellEnd"/>
      <w:r w:rsidRPr="003E6AED">
        <w:rPr>
          <w:lang w:val="en-CA"/>
        </w:rPr>
        <w:t xml:space="preserve"> of this nature, we shall find that they are founded on the relation of cause and effect, and that this relation is either near or remote, direct or collateral. Heat and light are collateral effects of fire, and the one effect may justly be inferred from the other.</w:t>
      </w:r>
    </w:p>
    <w:p w:rsidR="00164E41" w:rsidRPr="003E6AED" w:rsidRDefault="00164E41" w:rsidP="00164E41">
      <w:pPr>
        <w:spacing w:line="240" w:lineRule="auto"/>
        <w:rPr>
          <w:lang w:val="en-CA"/>
        </w:rPr>
      </w:pPr>
      <w:r w:rsidRPr="003E6AED">
        <w:rPr>
          <w:lang w:val="en-CA"/>
        </w:rPr>
        <w:t>If we would satisfy ourselves, therefore, concerning the nature of that evidence, which assures us of matters of fact, we must enquire how we arrive at the knowledge of cause and effect.</w:t>
      </w:r>
    </w:p>
    <w:p w:rsidR="00164E41" w:rsidRPr="003E6AED" w:rsidRDefault="00164E41" w:rsidP="00164E41">
      <w:pPr>
        <w:spacing w:line="240" w:lineRule="auto"/>
        <w:rPr>
          <w:lang w:val="en-CA"/>
        </w:rPr>
      </w:pPr>
      <w:r w:rsidRPr="003E6AED">
        <w:rPr>
          <w:lang w:val="en-CA"/>
        </w:rPr>
        <w:t xml:space="preserve">I shall venture to affirm, as a general proposition, which admits of no exception, that the knowledge of this relation is not, in any instance, attained by </w:t>
      </w:r>
      <w:proofErr w:type="spellStart"/>
      <w:r w:rsidRPr="003E6AED">
        <w:rPr>
          <w:lang w:val="en-CA"/>
        </w:rPr>
        <w:t>reasonings</w:t>
      </w:r>
      <w:proofErr w:type="spellEnd"/>
      <w:r w:rsidRPr="003E6AED">
        <w:rPr>
          <w:lang w:val="en-CA"/>
        </w:rPr>
        <w:t xml:space="preserve"> a priori; but arises entirely from experience, when we find that any particular objects are constantly conjoined with each other. Let an object be presented to a man of ever so strong natural reason and abilities; if that object be entirely new to him, he will not be able, by the most accurate examination of its sensible qualities, to discover any of its causes or effects. Adam, though his rational faculties be supposed, at the very first, entirely perfect, could not have inferred from the fluidity and transparency of water that it would suffocate him, or from the light and warmth of fire that it would consume him. No object ever discovers, by the qualities which appear to the senses, either the causes which produced it, or the effects which will arise from it; nor can our reason, unassisted by experience, ever draw any inference concerning real existence and matter of fact.</w:t>
      </w:r>
    </w:p>
    <w:p w:rsidR="00164E41" w:rsidRPr="003E6AED" w:rsidRDefault="00164E41" w:rsidP="00164E41">
      <w:pPr>
        <w:spacing w:line="240" w:lineRule="auto"/>
        <w:rPr>
          <w:lang w:val="en-CA"/>
        </w:rPr>
      </w:pPr>
      <w:r w:rsidRPr="003E6AED">
        <w:rPr>
          <w:lang w:val="en-CA"/>
        </w:rPr>
        <w:t>This proposition, that causes and effects are discoverable, not by reason but by experience, will readily be admitted with regard to such objects, as we remember to have once been altogether unknown to us; since we must be conscious of the utter inability, which we then lay under, of foretelling what would arise from them. Present two smooth pieces of marble to a man who has no tincture of natural philosophy; he will never discover that they will adhere together in such a manner as to require great force to separate them in a direct line, while they make so small a resistance to a lateral pressure. Such events, as bear little analogy to the common course of nature, are also readily confessed to be known only by experience; nor does any man imagine that the explosion of gunpowder, or the attraction of a loadstone, could ever be discovered by arguments a priori. In like manner, when an effect is supposed to depend upon an intricate machinery or secret structure of parts, we make no difficulty in attributing all our knowledge of it to experience. Who will assert that he can give the ultimate reason, why milk or bread is proper nourishment for a man, not for a lion or a tiger?</w:t>
      </w:r>
    </w:p>
    <w:p w:rsidR="00164E41" w:rsidRPr="003E6AED" w:rsidRDefault="00164E41" w:rsidP="00164E41">
      <w:pPr>
        <w:spacing w:line="240" w:lineRule="auto"/>
        <w:rPr>
          <w:lang w:val="en-CA"/>
        </w:rPr>
      </w:pPr>
      <w:r w:rsidRPr="003E6AED">
        <w:rPr>
          <w:lang w:val="en-CA"/>
        </w:rPr>
        <w:t>But the same truth may not appear, at first sight, to have the same evidence with regard to events, which have become familiar to us from our first appearance in the world, which bear a close analogy to the whole course of nature, and which are supposed to depend on the simple qualities of objects, without any secret structure of parts. We are apt to imagine that we could discover these effects by the mere operation of our reason, without experience. We fancy, that were we brought on a sudden into this world, we could at first have inferred that one Billiard-ball would communicate motion to another upon impulse; and that we needed not to have waited for the event, in order to pronounce with certainty concerning it. Such is the influence of custom, that, where it is strongest, it not only covers our natural ignorance, but even conceals itself, and seems not to take place, merely because it is found in the highest degree.</w:t>
      </w:r>
    </w:p>
    <w:p w:rsidR="00164E41" w:rsidRPr="003E6AED" w:rsidRDefault="00164E41" w:rsidP="00164E41">
      <w:pPr>
        <w:spacing w:line="240" w:lineRule="auto"/>
        <w:rPr>
          <w:lang w:val="en-CA"/>
        </w:rPr>
      </w:pPr>
      <w:r w:rsidRPr="003E6AED">
        <w:rPr>
          <w:lang w:val="en-CA"/>
        </w:rPr>
        <w:lastRenderedPageBreak/>
        <w:t>But to convince us that all the laws of nature, and all the operations of bodies without exception, are known only by experience, the following reflections may, perhaps, suffice. Were any object presented to us, and were we required to pronounce concerning the effect, which will result from it, without consulting past observation; after what manner, I beseech you, must the mind proceed in this operation? It must invent or imagine some event, which it ascribes to the object as its effect; and it is plain that this invention must be entirely arbitrary. The mind can never possibly find the effect in the supposed cause, by the most accurate scrutiny and examination. For the effect is totally different from the cause, and consequently can never be discovered in it. Motion in the second Billiard-ball is a quite distinct event from motion in the first; nor is there anything in the one to suggest the smallest hint of the other. A stone or piece of metal raised into the air, and left without any support, immediately falls: but to consider the matter a priori, is there anything we discover in this situation which can beget the idea of a downward, rather than an upward, or any other motion, in the stone or metal?</w:t>
      </w:r>
    </w:p>
    <w:p w:rsidR="00164E41" w:rsidRPr="003E6AED" w:rsidRDefault="00164E41" w:rsidP="00164E41">
      <w:pPr>
        <w:spacing w:line="240" w:lineRule="auto"/>
        <w:rPr>
          <w:lang w:val="en-CA"/>
        </w:rPr>
      </w:pPr>
      <w:r w:rsidRPr="003E6AED">
        <w:rPr>
          <w:lang w:val="en-CA"/>
        </w:rPr>
        <w:t xml:space="preserve">And as the first imagination or invention of a particular effect, in all natural operations, is arbitrary, where we consult not experience; so must we also esteem the supposed tie or connexion between the cause and effect, which binds them together, and renders it impossible that any other effect could result from the operation of that cause. When I see, for instance, a Billiard-ball moving in a straight line towards another; even suppose motion in the second ball should by accident be suggested to me, as the result of their contact or impulse; may I not conceive, that a hundred different events might as well follow from that cause? May not both these balls remain at absolute rest? May not the first ball return in a straight line, or leap off from the second in any line or direction? All these suppositions are consistent and conceivable. Why then should we give the preference to one, which is no more consistent or conceivable than the rest? All our </w:t>
      </w:r>
      <w:proofErr w:type="spellStart"/>
      <w:r w:rsidRPr="003E6AED">
        <w:rPr>
          <w:lang w:val="en-CA"/>
        </w:rPr>
        <w:t>reasonings</w:t>
      </w:r>
      <w:proofErr w:type="spellEnd"/>
      <w:r w:rsidRPr="003E6AED">
        <w:rPr>
          <w:lang w:val="en-CA"/>
        </w:rPr>
        <w:t xml:space="preserve"> a priori will never be able to show us any foundation for this preference.</w:t>
      </w:r>
    </w:p>
    <w:p w:rsidR="00164E41" w:rsidRPr="003E6AED" w:rsidRDefault="00164E41" w:rsidP="00164E41">
      <w:pPr>
        <w:spacing w:line="240" w:lineRule="auto"/>
        <w:rPr>
          <w:lang w:val="en-CA"/>
        </w:rPr>
      </w:pPr>
      <w:r w:rsidRPr="003E6AED">
        <w:rPr>
          <w:lang w:val="en-CA"/>
        </w:rPr>
        <w:t>In a word, then, every effect is a distinct event from its cause. It could not, therefore, be discovered in the cause, and the first invention or conception of it, a priori, must be entirely arbitrary. And even after it is suggested, the conjunction of it with the cause must appear equally arbitrary; since there are always many other effects, which, to reason, must seem fully as consistent and natural. In vain, therefore, should we pretend to determine any single event, or infer any cause or effect, without the assistance of observation and experience.</w:t>
      </w:r>
    </w:p>
    <w:p w:rsidR="00164E41" w:rsidRPr="003E6AED" w:rsidRDefault="00164E41" w:rsidP="00164E41">
      <w:pPr>
        <w:spacing w:line="240" w:lineRule="auto"/>
        <w:rPr>
          <w:lang w:val="en-CA"/>
        </w:rPr>
      </w:pPr>
      <w:r w:rsidRPr="003E6AED">
        <w:rPr>
          <w:lang w:val="en-CA"/>
        </w:rPr>
        <w:t xml:space="preserve">Hence we may discover the reason why no philosopher, who is rational and modest, has ever pretended to assign the ultimate cause of any natural operation, or to show distinctly the action of that power, which produces any single effect in the universe. It is confessed, that the utmost effort of human reason is to reduce the principles, productive of natural phenomena, to a greater simplicity, and to resolve the many particular effects into a few general causes, by means of </w:t>
      </w:r>
      <w:proofErr w:type="spellStart"/>
      <w:r w:rsidRPr="003E6AED">
        <w:rPr>
          <w:lang w:val="en-CA"/>
        </w:rPr>
        <w:t>reasonings</w:t>
      </w:r>
      <w:proofErr w:type="spellEnd"/>
      <w:r w:rsidRPr="003E6AED">
        <w:rPr>
          <w:lang w:val="en-CA"/>
        </w:rPr>
        <w:t xml:space="preserve"> from analogy, experience, and observation. But as to the causes of these general causes, we should in vain attempt their discovery; nor shall we ever be able to satisfy ourselves, by any particular explication of them. These ultimate springs and principles are totally shut up from human curiosity and enquiry. Elasticity, gravity, cohesion of parts, communication of motion by impulse; these are probably the ultimate causes and principles which we shall ever discover in nature; and we may esteem ourselves sufficiently happy, if, by accurate enquiry and </w:t>
      </w:r>
      <w:r w:rsidRPr="003E6AED">
        <w:rPr>
          <w:lang w:val="en-CA"/>
        </w:rPr>
        <w:lastRenderedPageBreak/>
        <w:t>reasoning, we can trace up the particular phenomena to, or near to, these general principles. The most perfect philosophy of the natural kind only staves off our ignorance a little longer: as perhaps the most perfect philosophy of the moral or metaphysical kind serves only to discover larger portions of it. Thus the observation of human blindness and weakness is the result of all philosophy, and meets us at every turn, in spite of our endeavours to elude or avoid it.</w:t>
      </w:r>
    </w:p>
    <w:p w:rsidR="00164E41" w:rsidRPr="003E6AED" w:rsidRDefault="00164E41" w:rsidP="00164E41">
      <w:pPr>
        <w:spacing w:line="240" w:lineRule="auto"/>
        <w:rPr>
          <w:lang w:val="en-CA"/>
        </w:rPr>
      </w:pPr>
      <w:r w:rsidRPr="003E6AED">
        <w:rPr>
          <w:lang w:val="en-CA"/>
        </w:rPr>
        <w:t xml:space="preserve">Nor is geometry, when taken into the assistance of natural philosophy, ever able to remedy this defect, or lead us into the knowledge of ultimate causes, by all that accuracy of reasoning for which it is so justly celebrated. Every part of mixed mathematics proceeds upon the supposition that certain laws are established by nature in her operations; and abstract </w:t>
      </w:r>
      <w:proofErr w:type="spellStart"/>
      <w:r w:rsidRPr="003E6AED">
        <w:rPr>
          <w:lang w:val="en-CA"/>
        </w:rPr>
        <w:t>reasonings</w:t>
      </w:r>
      <w:proofErr w:type="spellEnd"/>
      <w:r w:rsidRPr="003E6AED">
        <w:rPr>
          <w:lang w:val="en-CA"/>
        </w:rPr>
        <w:t xml:space="preserve"> are employed, either to assist experience in the discovery of these laws, or to determine their influence in particular instances, where it depends upon any precise degree of distance and quantity. Thus, it is a law of motion, discovered by experience, that the moment or force of any body in motion is in the compound ratio or proportion of its solid contents and its velocity; and consequently, that a small force may remove the greatest obstacle or raise the greatest weight, if, by any contrivance or machinery, we can increase the velocity of that force, so as to make it an overmatch for its antagonist. Geometry assists us in the application of this law, by giving us the just dimensions of all the parts and figures which can enter into any species of machine; but still the discovery of the law itself is owing merely to experience, and all the abstract </w:t>
      </w:r>
      <w:proofErr w:type="spellStart"/>
      <w:r w:rsidRPr="003E6AED">
        <w:rPr>
          <w:lang w:val="en-CA"/>
        </w:rPr>
        <w:t>reasonings</w:t>
      </w:r>
      <w:proofErr w:type="spellEnd"/>
      <w:r w:rsidRPr="003E6AED">
        <w:rPr>
          <w:lang w:val="en-CA"/>
        </w:rPr>
        <w:t xml:space="preserve"> in the world could never lead us one step towards the knowledge of it. When we reason a priori, and consider merely any object or cause, as it appears to the mind, independent of all observation, it never could suggest to us the notion of any distinct object, such as its effect; much less, show us the inseparable and inviolable connexion between them. A man must be very sagacious who could discover by reasoning that crystal is the effect of heat, and ice of cold, without being previously acquainted with the operation of these qualities.</w:t>
      </w:r>
    </w:p>
    <w:p w:rsidR="00164E41" w:rsidRPr="00164E41" w:rsidRDefault="00164E41" w:rsidP="00164E41">
      <w:pPr>
        <w:pStyle w:val="Heading2"/>
      </w:pPr>
      <w:bookmarkStart w:id="3" w:name="4.1"/>
      <w:bookmarkStart w:id="4" w:name="_Toc439622281"/>
      <w:bookmarkEnd w:id="3"/>
      <w:r w:rsidRPr="00164E41">
        <w:t>SECTION IV SCEPTICAL DOUBTS CONCERNING THE OPERATIONS OF THE UNDERSTANDING, PART II</w:t>
      </w:r>
      <w:bookmarkEnd w:id="4"/>
    </w:p>
    <w:p w:rsidR="00164E41" w:rsidRPr="003E6AED" w:rsidRDefault="00164E41" w:rsidP="00164E41">
      <w:pPr>
        <w:spacing w:line="240" w:lineRule="auto"/>
        <w:rPr>
          <w:lang w:val="en-CA"/>
        </w:rPr>
      </w:pPr>
      <w:r w:rsidRPr="003E6AED">
        <w:rPr>
          <w:lang w:val="en-CA"/>
        </w:rPr>
        <w:t xml:space="preserve">BUT we have not yet attained any tolerable satisfaction with regard to the question first proposed. Each solution still gives rise to a new question as difficult as the foregoing, and leads us on to farther enquiries. When it is asked, What is the nature of all our </w:t>
      </w:r>
      <w:proofErr w:type="spellStart"/>
      <w:r w:rsidRPr="003E6AED">
        <w:rPr>
          <w:lang w:val="en-CA"/>
        </w:rPr>
        <w:t>reasonings</w:t>
      </w:r>
      <w:proofErr w:type="spellEnd"/>
      <w:r w:rsidRPr="003E6AED">
        <w:rPr>
          <w:lang w:val="en-CA"/>
        </w:rPr>
        <w:t xml:space="preserve"> concerning matter of fact? the proper answer seems to be, that they are founded on the relation of cause and effect. When again it is asked, What is the foundation of all our </w:t>
      </w:r>
      <w:proofErr w:type="spellStart"/>
      <w:r w:rsidRPr="003E6AED">
        <w:rPr>
          <w:lang w:val="en-CA"/>
        </w:rPr>
        <w:t>reasonings</w:t>
      </w:r>
      <w:proofErr w:type="spellEnd"/>
      <w:r w:rsidRPr="003E6AED">
        <w:rPr>
          <w:lang w:val="en-CA"/>
        </w:rPr>
        <w:t xml:space="preserve"> and conclusions concerning that relation? it may be replied in one word, Experience. But if we still carry on our sifting humour, and ask, What is the foundation of all conclusions from experience? this implies a new question, which may be of more difficult solution and explication. Philosophers, that give themselves airs of superior wisdom and sufficiency, have a hard task when they encounter persons of inquisitive dispositions, who push them from every corner to which they retreat, and who are sure at last to bring them to some dangerous dilemma. The best expedient to prevent this confusion, is to be modest in our pretensions; and even to discover the difficulty ourselves before it is objected to us. By this means, we may make a kind of merit of our very ignorance.</w:t>
      </w:r>
    </w:p>
    <w:p w:rsidR="00164E41" w:rsidRPr="003E6AED" w:rsidRDefault="00164E41" w:rsidP="00164E41">
      <w:pPr>
        <w:spacing w:line="240" w:lineRule="auto"/>
        <w:rPr>
          <w:lang w:val="en-CA"/>
        </w:rPr>
      </w:pPr>
      <w:r w:rsidRPr="003E6AED">
        <w:rPr>
          <w:lang w:val="en-CA"/>
        </w:rPr>
        <w:t xml:space="preserve">I shall content myself, in this section, with an easy task, and shall pretend only to give a negative answer to the question here proposed. I say then, that, even after we have experience of the operations of cause and effect, our conclusions from that experience are not founded on </w:t>
      </w:r>
      <w:r w:rsidRPr="003E6AED">
        <w:rPr>
          <w:lang w:val="en-CA"/>
        </w:rPr>
        <w:lastRenderedPageBreak/>
        <w:t>reasoning, or any process of the understanding. This answer we must endeavour both to explain and to defend.</w:t>
      </w:r>
    </w:p>
    <w:p w:rsidR="00164E41" w:rsidRPr="003E6AED" w:rsidRDefault="00164E41" w:rsidP="00164E41">
      <w:pPr>
        <w:spacing w:line="240" w:lineRule="auto"/>
        <w:rPr>
          <w:lang w:val="en-CA"/>
        </w:rPr>
      </w:pPr>
      <w:r w:rsidRPr="003E6AED">
        <w:rPr>
          <w:lang w:val="en-CA"/>
        </w:rPr>
        <w:t>It must certainly be allowed, that nature has kept us at a great distance from all her secrets, and has afforded us only the knowledge of a few superficial qualities of objects; while she conceals from us those powers and principles on which the influence of those objects entirely depends. Our senses inform us of the colour, weight, and consistence of bread; but neither sense nor reason can ever inform us of those qualities which fit it for the nourishment and support of a human body. Sight or feeling conveys an idea of the actual motion of bodies; but as to that wonderful force or power, which would carry on a moving body for ever in a continued change of place, and which bodies never lose but by communicating it to others; of this we cannot form the most distant conception. But notwithstanding this ignorance of natural powers[1] and principles, we always presume, when we see like sensible qualities, that they have like secret powers, and expect that effects, similar to those which we have experienced, will follow from them. If a body of like colour and consistence with that bread, which we have formerly eat, be presented to us, we make no scruple of repeating the experiment, and foresee, with certainty, like nourishment and support. Now this is a process of the mind or thought, of which I would willingly know the foundation. It is allowed on all hands that there is no known connexion between the sensible qualities and the secret powers; and consequently, that the mind is not led to form such a conclusion concerning their constant and regular conjunction, by anything which it knows of their nature. As to past Experience, it can be allowed to give direct and certain information of those precise objects only, and that precise period of time, which fell under its cognizance: but why this experience should be extended to future times, and to other objects, which for aught we know, may be only in appearance similar; this is the main question on which I would insist. The bread, which I formerly eat, nourished me; that is, a body of such sensible qualities was, at that time, endued with such secret powers: but does it follow, that other bread must also nourish me at another time, and that like sensible qualities must always be attended with like secret powers? The consequence seems nowise necessary. At least, it must be acknowledged that there is here a consequence drawn by the mind; that there is a certain step taken; a process of thought, and an inference, which wants to be explained. These two propositions are far from being the same. I have found that such an object has always been attended with such an effect, and I foresee, that other objects, which are, in appearance, similar, will be attended with similar effects. I shall allow, if you please, that the one proposition may justly be inferred from the other: I know, in fact, that it always is inferred. But if you insist that the inference is made by a chain of reasoning, I desire you to produce that reasoning. The connexion between these propositions is not intuitive. There is required a medium, which may enable the mind to draw such an inference, if indeed it be drawn by reasoning and argument. What that medium is, I must confess, passes my comprehension; and it is incumbent on those to produce it, who assert that it really exists, and is the origin of all our conclusions concerning matter of fact.</w:t>
      </w:r>
    </w:p>
    <w:p w:rsidR="00164E41" w:rsidRPr="003E6AED" w:rsidRDefault="00164E41" w:rsidP="00164E41">
      <w:pPr>
        <w:spacing w:line="240" w:lineRule="auto"/>
        <w:rPr>
          <w:lang w:val="en-CA"/>
        </w:rPr>
      </w:pPr>
      <w:r w:rsidRPr="003E6AED">
        <w:rPr>
          <w:lang w:val="en-CA"/>
        </w:rPr>
        <w:t xml:space="preserve">This negative argument must certainly, in process of time, become altogether convincing, if many penetrating and able philosophers shall turn their enquiries this way and no one be ever able to discover any connecting proposition or intermediate step, which supports the understanding in this conclusion. But as the question is yet new, every reader may not trust so </w:t>
      </w:r>
      <w:r w:rsidRPr="003E6AED">
        <w:rPr>
          <w:lang w:val="en-CA"/>
        </w:rPr>
        <w:lastRenderedPageBreak/>
        <w:t>far to his own penetration, as to conclude, because an argument escapes his enquiry, that therefore it does not really exist. For this reason it may be requisite to venture upon a more difficult task; and enumerating all the branches of human knowledge, endeavour to show that none of them can afford such an argument.</w:t>
      </w:r>
    </w:p>
    <w:p w:rsidR="00164E41" w:rsidRPr="003E6AED" w:rsidRDefault="00164E41" w:rsidP="00164E41">
      <w:pPr>
        <w:spacing w:line="240" w:lineRule="auto"/>
        <w:rPr>
          <w:lang w:val="en-CA"/>
        </w:rPr>
      </w:pPr>
      <w:r w:rsidRPr="003E6AED">
        <w:rPr>
          <w:lang w:val="en-CA"/>
        </w:rPr>
        <w:t xml:space="preserve">All </w:t>
      </w:r>
      <w:proofErr w:type="spellStart"/>
      <w:r w:rsidRPr="003E6AED">
        <w:rPr>
          <w:lang w:val="en-CA"/>
        </w:rPr>
        <w:t>reasonings</w:t>
      </w:r>
      <w:proofErr w:type="spellEnd"/>
      <w:r w:rsidRPr="003E6AED">
        <w:rPr>
          <w:lang w:val="en-CA"/>
        </w:rPr>
        <w:t xml:space="preserve"> may be divided into two kinds, namely, demonstrative reasoning, or that concerning relations of ideas, and moral reasoning, or that concerning matter of fact and existence. That there are no demonstrative arguments in the case seems evident; since it implies no contradiction that the course of nature may change, and that an object, seemingly like those which we have experienced, may be attended with different or contrary effects. May I not clearly and distinctly conceive that a body, falling from the clouds, and which, in all other respects, resembles snow, has yet the taste of salt or feeling of fire? Is there any more intelligible proposition than to affirm, that all the trees will flourish in December and January, and decay in May and June? Now whatever is intelligible, and can be distinctly conceived, implies no contradiction, and can never be proved false by any demonstrative argument or abstract reasoning a priori.</w:t>
      </w:r>
    </w:p>
    <w:p w:rsidR="00164E41" w:rsidRPr="003E6AED" w:rsidRDefault="00164E41" w:rsidP="00164E41">
      <w:pPr>
        <w:spacing w:line="240" w:lineRule="auto"/>
        <w:rPr>
          <w:lang w:val="en-CA"/>
        </w:rPr>
      </w:pPr>
      <w:r w:rsidRPr="003E6AED">
        <w:rPr>
          <w:lang w:val="en-CA"/>
        </w:rPr>
        <w:t>If we be, therefore, engaged by arguments to put trust in past experience, and make it the standard of our future judgment, these arguments must be probable only, or such as regard matter of fact and real existence according to the division above mentioned. But that there is no argument of this kind, must appear, if our explication of that species of reasoning be admitted as solid and satisfactory. We have said that all arguments concerning existence are founded on the relation of cause and effect; that our knowledge of that relation is derived entirely from experience; and that all our experimental conclusions proceed upon the supposition that the future will be conformable to the past. To endeavour, therefore, the proof of this last supposition by probable arguments, or arguments regarding existence, must be evidently going in a circle, and taking that for granted, which is the very point in question.</w:t>
      </w:r>
    </w:p>
    <w:p w:rsidR="00164E41" w:rsidRPr="003E6AED" w:rsidRDefault="00164E41" w:rsidP="00164E41">
      <w:pPr>
        <w:spacing w:line="240" w:lineRule="auto"/>
        <w:rPr>
          <w:lang w:val="en-CA"/>
        </w:rPr>
      </w:pPr>
      <w:r w:rsidRPr="003E6AED">
        <w:rPr>
          <w:lang w:val="en-CA"/>
        </w:rPr>
        <w:t xml:space="preserve">In reality, all arguments from experience are founded on the similarity which we discover among natural objects, and by which we are induced to expect effects similar to those which we have found to follow from such objects. And though none but a fool or madman will ever pretend to dispute the authority of experience, or to reject that great guide of human life, it may surely be allowed a philosopher to have so much curiosity at least as to examine the principle of human nature, which gives this mighty authority to experience, and makes us draw advantage from that similarity which nature has placed among different objects. From causes which appear similar we expect similar effects. This is the sum of all our experimental conclusions. Now it seems evident that, if this conclusion were formed by reason, it would be as perfect at first, and upon one instance, as after ever so long a course of experience. But the case is far otherwise. Nothing so like as eggs; yet no one, on account of this appearing similarity, expects the same taste and relish in all of them. It is only after a long course of uniform experiments in any kind, that we attain a firm reliance and security with regard to a particular event. Now where is that process of reasoning which, from one instance, draws a conclusion, so different from that which it infers from a hundred instances that are nowise different from that single one? This question I propose as much for the sake of information, as with an intention of raising difficulties. I cannot find, I </w:t>
      </w:r>
      <w:r w:rsidRPr="003E6AED">
        <w:rPr>
          <w:lang w:val="en-CA"/>
        </w:rPr>
        <w:lastRenderedPageBreak/>
        <w:t>cannot imagine any such reasoning. But I keep my mind still open to instruction, if any one will vouchsafe to bestow it on me.</w:t>
      </w:r>
    </w:p>
    <w:p w:rsidR="00164E41" w:rsidRPr="003E6AED" w:rsidRDefault="00164E41" w:rsidP="00164E41">
      <w:pPr>
        <w:spacing w:line="240" w:lineRule="auto"/>
        <w:rPr>
          <w:lang w:val="en-CA"/>
        </w:rPr>
      </w:pPr>
      <w:r w:rsidRPr="003E6AED">
        <w:rPr>
          <w:lang w:val="en-CA"/>
        </w:rPr>
        <w:t>Should it be said that, from a number of uniform experiments, we infer a connexion between the sensible qualities and the secret powers; this, I must confess, seems the same difficulty, couched in different terms. The question still recurs, on what process of argument this inference is founded? Where is the medium, the interposing ideas, which join propositions so very wide of each other? It is confessed that the colour, consistence, and other sensible qualities of bread appear not, of themselves, to have any connexion with the secret powers of nourishment and support. For otherwise we could infer these secret powers from the first appearance of these sensible qualities, without the aid of experience; contrary to the sentiment of all philosophers, and contrary to plain matter of fact. Here, then, is our natural state of ignorance with regard to the powers and influence of all objects. How is this remedied by experience? It only shows us a number of uniform effects, resulting from certain objects, and teaches us that those particular objects, at that particular time, were endowed with such powers and forces. When a new object, endowed with similar sensible qualities, is produced, we expect similar powers and forces, and look for a like effect. From a body of like colour and consistence with bread we expect like nourishment and support. But this surely is a step or progress of the mind, which wants to be explained. When a man says, I have found, in all past instances, such sensible qualities conjoined with such secret powers: And when he says, Similar sensible qualities will always be conjoined with similar secret powers, he is not guilty of a tautology, nor are these propositions in any respect the same. You say that the one proposition is an inference from the other. But you must confess that the inference is not intuitive; neither is it demonstrative: Of what nature is it, then? To say it is experimental, is begging the question. For all inferences from experience suppose, as their foundation, that the future will resemble the past, and that similar powers will be conjoined with similar sensible qualities. If there be any suspicion that the course of nature may change, and that the past may be no rule for the future, all experience becomes useless, and can give rise to no inference or conclusion. It is impossible, therefore, that any arguments from experience can prove this resemblance of the past to the future; since all these arguments are founded on the supposition of that resemblance. Let the course of things be allowed hitherto ever so regular; that alone, without some new argument or inference, proves not that, for the future, it will continue so. In vain do you pretend to have learned the nature of bodies from your past experience. Their secret nature, and consequently all their effects and influence, may change, without any change in their sensible qualities. This happens sometimes, and with regard to some objects: Why may it not happen always, and with regard to all objects? What logic, what process or argument secures you against this supposition? My practice, you say, refutes my doubts. But you mistake the purport of my question. As an agent, I am quite satisfied in the point; but as a philosopher, who has some share of curiosity, I will not say scepticism, I want to learn the foundation of this inference. No reading, no enquiry has yet been able to remove my difficulty, or give me satisfaction in a matter of such importance. Can I do better than propose the difficulty to the public, even though, perhaps, I have small hopes of obtaining a solution? We shall at least, by this means, be sensible of our ignorance, if we do not augment our knowledge.</w:t>
      </w:r>
    </w:p>
    <w:p w:rsidR="00164E41" w:rsidRPr="003E6AED" w:rsidRDefault="00164E41" w:rsidP="00164E41">
      <w:pPr>
        <w:spacing w:line="240" w:lineRule="auto"/>
        <w:rPr>
          <w:lang w:val="en-CA"/>
        </w:rPr>
      </w:pPr>
      <w:r w:rsidRPr="003E6AED">
        <w:rPr>
          <w:lang w:val="en-CA"/>
        </w:rPr>
        <w:t xml:space="preserve">I must confess that a man is guilty of unpardonable arrogance who concludes, because an argument has escaped his own investigation, that therefore it does not really exist. I must also </w:t>
      </w:r>
      <w:r w:rsidRPr="003E6AED">
        <w:rPr>
          <w:lang w:val="en-CA"/>
        </w:rPr>
        <w:lastRenderedPageBreak/>
        <w:t>confess that, though all the learned, for several ages, should have employed themselves in fruitless search upon any subject, it may still, perhaps, be rash to conclude positively that the subject must, therefore, pass all human comprehension. Even though we examine all the sources of our knowledge, and conclude them unfit for such a subject, there may still remain a suspicion, that the enumeration is not complete, or the examination not accurate. But with regard to the present subject, there are some considerations which seem to remove all this accusation of arrogance or suspicion of mistake.</w:t>
      </w:r>
    </w:p>
    <w:p w:rsidR="00164E41" w:rsidRPr="003E6AED" w:rsidRDefault="00164E41" w:rsidP="00164E41">
      <w:pPr>
        <w:spacing w:line="240" w:lineRule="auto"/>
        <w:rPr>
          <w:lang w:val="en-CA"/>
        </w:rPr>
      </w:pPr>
      <w:r w:rsidRPr="003E6AED">
        <w:rPr>
          <w:lang w:val="en-CA"/>
        </w:rPr>
        <w:t>It is certain that the most ignorant and stupid peasants-- nay infants, nay even brute beasts--improve by experience, and learn the qualities of natural objects, by observing the effects which result from them. When a child has felt the sensation of pain from touching the flame of a candle, he will be careful not to put his hand near any candle; but will expect a similar effect from a cause which is similar in its sensible qualities and appearance. If you assert, therefore, that the understanding of the child is led into this conclusion by any process of argument or ratiocination, I may justly require you to produce that argument; nor have you any pretence to refuse so equitable a demand. You cannot say that the argument is abstruse, and may possibly escape your enquiry; since you confess that it is obvious to the capacity of a mere infant. If you hesitate, therefore, a moment, or if, after reflection, you produce any intricate or profound argument, you, in a manner, give up the question, and confess that it is not reasoning which engages us to suppose the past resembling the future, and to expect similar effects from causes which are, to appearance, similar. This is the proposition which I intended to enforce in the present section. If I be right, I pretend not to have made any mighty discovery. And if I be wrong, I must acknowledge myself to be indeed a very backward scholar; since I cannot now discover an argument which, it seems, was perfectly familiar to me long before I was out of my cradle.</w:t>
      </w:r>
    </w:p>
    <w:p w:rsidR="00164E41" w:rsidRPr="003E6AED" w:rsidRDefault="00164E41" w:rsidP="00164E41">
      <w:pPr>
        <w:spacing w:line="240" w:lineRule="auto"/>
        <w:rPr>
          <w:lang w:val="en-CA"/>
        </w:rPr>
      </w:pPr>
      <w:r w:rsidRPr="003E6AED">
        <w:rPr>
          <w:lang w:val="en-CA"/>
        </w:rPr>
        <w:t>[1] The word, Power, is here used in a loose and popular sense. The more accurate explication of it would give additional evidence to this argument. See Sect. 7.</w:t>
      </w:r>
    </w:p>
    <w:p w:rsidR="001D7BF4" w:rsidRDefault="001D7BF4"/>
    <w:sectPr w:rsidR="001D7B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C6D48"/>
    <w:multiLevelType w:val="hybridMultilevel"/>
    <w:tmpl w:val="8C123340"/>
    <w:lvl w:ilvl="0" w:tplc="66786AEE">
      <w:start w:val="1"/>
      <w:numFmt w:val="decimal"/>
      <w:pStyle w:val="Heading2"/>
      <w:lvlText w:val="[Sec. %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41"/>
    <w:rsid w:val="00164E41"/>
    <w:rsid w:val="001D7BF4"/>
    <w:rsid w:val="002A0632"/>
    <w:rsid w:val="00D2687C"/>
    <w:rsid w:val="00E14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710"/>
  <w15:chartTrackingRefBased/>
  <w15:docId w15:val="{59D6ED07-FED6-48F9-BA23-4AF963B8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4E41"/>
    <w:rPr>
      <w:rFonts w:ascii="Calibri Light" w:hAnsi="Calibri Light"/>
      <w:sz w:val="24"/>
      <w:lang w:val="en-US"/>
    </w:rPr>
  </w:style>
  <w:style w:type="paragraph" w:styleId="Heading2">
    <w:name w:val="heading 2"/>
    <w:basedOn w:val="Normal"/>
    <w:next w:val="Normal"/>
    <w:link w:val="Heading2Char"/>
    <w:uiPriority w:val="9"/>
    <w:unhideWhenUsed/>
    <w:qFormat/>
    <w:rsid w:val="00164E41"/>
    <w:pPr>
      <w:keepNext/>
      <w:keepLines/>
      <w:numPr>
        <w:numId w:val="1"/>
      </w:numPr>
      <w:tabs>
        <w:tab w:val="left" w:pos="851"/>
      </w:tabs>
      <w:spacing w:before="40" w:after="0"/>
      <w:ind w:left="0" w:firstLine="0"/>
      <w:outlineLvl w:val="1"/>
    </w:pPr>
    <w:rPr>
      <w:rFonts w:asciiTheme="majorHAnsi" w:eastAsiaTheme="majorEastAsia" w:hAnsiTheme="majorHAnsi" w:cstheme="majorBidi"/>
      <w:b/>
      <w:color w:val="0D0D0D" w:themeColor="text1" w:themeTint="F2"/>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E41"/>
    <w:rPr>
      <w:rFonts w:asciiTheme="majorHAnsi" w:eastAsiaTheme="majorEastAsia" w:hAnsiTheme="majorHAnsi" w:cstheme="majorBidi"/>
      <w:b/>
      <w:color w:val="0D0D0D" w:themeColor="text1" w:themeTint="F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Hunter</dc:creator>
  <cp:keywords/>
  <dc:description/>
  <cp:lastModifiedBy>Hugh Hunter</cp:lastModifiedBy>
  <cp:revision>2</cp:revision>
  <dcterms:created xsi:type="dcterms:W3CDTF">2017-01-02T17:06:00Z</dcterms:created>
  <dcterms:modified xsi:type="dcterms:W3CDTF">2017-01-02T22:04:00Z</dcterms:modified>
</cp:coreProperties>
</file>