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0791D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>DPHY 1211 A - Main Doctrinal Currents in the Middle Ages</w:t>
      </w:r>
    </w:p>
    <w:p w14:paraId="4AE32533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>Room 221, Wednesday, 5:30-8:30 PM</w:t>
      </w:r>
    </w:p>
    <w:p w14:paraId="0717034D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>Instructor: Dr. Hugh Hunter</w:t>
      </w:r>
    </w:p>
    <w:p w14:paraId="18E6586C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>Meeting Outside of Class: By Appointment</w:t>
      </w:r>
    </w:p>
    <w:p w14:paraId="57DAEA98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 xml:space="preserve">Email: </w:t>
      </w:r>
      <w:hyperlink r:id="rId5" w:history="1">
        <w:r w:rsidRPr="00264A98">
          <w:rPr>
            <w:rFonts w:ascii="Calibri Light" w:hAnsi="Calibri Light" w:cs="Calibri Light"/>
            <w:b/>
            <w:noProof w:val="0"/>
            <w:color w:val="000000" w:themeColor="text1"/>
            <w:u w:val="single"/>
          </w:rPr>
          <w:t>h.hunteronline@gmail.com</w:t>
        </w:r>
      </w:hyperlink>
    </w:p>
    <w:p w14:paraId="0466AE60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noProof w:val="0"/>
          <w:color w:val="000000" w:themeColor="text1"/>
        </w:rPr>
      </w:pPr>
    </w:p>
    <w:p w14:paraId="723C5497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0F861C25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>Required Texts</w:t>
      </w:r>
    </w:p>
    <w:p w14:paraId="26F27183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3DF97FAA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i/>
          <w:noProof w:val="0"/>
          <w:color w:val="000000" w:themeColor="text1"/>
        </w:rPr>
        <w:t>Medieval Philosophy: Essential Readings with Commentary</w:t>
      </w:r>
      <w:r w:rsidRPr="00264A98">
        <w:rPr>
          <w:rFonts w:ascii="Calibri Light" w:hAnsi="Calibri Light" w:cs="Calibri Light"/>
          <w:noProof w:val="0"/>
          <w:color w:val="000000" w:themeColor="text1"/>
        </w:rPr>
        <w:t>, Ed. Guyla Klima (Malden: Blackwell, 2007)</w:t>
      </w:r>
    </w:p>
    <w:p w14:paraId="27A364C4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tbl>
      <w:tblPr>
        <w:tblW w:w="8647" w:type="dxa"/>
        <w:tblInd w:w="-10" w:type="dxa"/>
        <w:tblBorders>
          <w:top w:val="nil"/>
          <w:left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118"/>
      </w:tblGrid>
      <w:tr w:rsidR="00264A98" w:rsidRPr="00264A98" w14:paraId="176C2E07" w14:textId="77777777" w:rsidTr="00D23E26">
        <w:tc>
          <w:tcPr>
            <w:tcW w:w="864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25D7C09" w14:textId="77777777" w:rsidR="00264A98" w:rsidRPr="00264A98" w:rsidRDefault="00264A98" w:rsidP="00264A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i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i/>
                <w:noProof w:val="0"/>
                <w:color w:val="000000" w:themeColor="text1"/>
              </w:rPr>
              <w:t>You have at least two options for acquiring this book:</w:t>
            </w:r>
          </w:p>
        </w:tc>
      </w:tr>
      <w:tr w:rsidR="00264A98" w:rsidRPr="00264A98" w14:paraId="40B4E8EB" w14:textId="77777777" w:rsidTr="00264A98">
        <w:tc>
          <w:tcPr>
            <w:tcW w:w="5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C2E8455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Option 1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776CA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Option 2</w:t>
            </w:r>
          </w:p>
        </w:tc>
      </w:tr>
      <w:tr w:rsidR="00264A98" w:rsidRPr="00264A98" w14:paraId="63BCCEE9" w14:textId="77777777" w:rsidTr="00264A98">
        <w:tblPrEx>
          <w:tblBorders>
            <w:top w:val="none" w:sz="0" w:space="0" w:color="auto"/>
            <w:bottom w:val="nil"/>
          </w:tblBorders>
        </w:tblPrEx>
        <w:tc>
          <w:tcPr>
            <w:tcW w:w="55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758486C" w14:textId="77777777" w:rsidR="00553909" w:rsidRPr="00264A98" w:rsidRDefault="004F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hyperlink r:id="rId6" w:history="1">
              <w:r w:rsidR="00553909" w:rsidRPr="00264A98">
                <w:rPr>
                  <w:rStyle w:val="Hyperlink"/>
                  <w:rFonts w:ascii="Calibri Light" w:hAnsi="Calibri Light" w:cs="Calibri Light"/>
                  <w:noProof w:val="0"/>
                  <w:color w:val="000000" w:themeColor="text1"/>
                </w:rPr>
                <w:t>Order a paper copy</w:t>
              </w:r>
            </w:hyperlink>
            <w:r w:rsidR="00553909"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. It costs about $50 Canadian, and can be had from Amazon fairly quickly. If ordering online isn</w:t>
            </w:r>
            <w:r w:rsidR="00553909" w:rsidRPr="00264A98">
              <w:rPr>
                <w:rFonts w:ascii="Calibri Light" w:eastAsia="Times New Roman" w:hAnsi="Calibri Light" w:cs="Calibri Light"/>
                <w:noProof w:val="0"/>
                <w:color w:val="000000" w:themeColor="text1"/>
              </w:rPr>
              <w:t xml:space="preserve">’t something you can do for some reason, and you would prefer that I order the book and you pay me for it, I’m happy to do that as well. </w:t>
            </w:r>
          </w:p>
        </w:tc>
        <w:tc>
          <w:tcPr>
            <w:tcW w:w="311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DF5B43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Read the book for free on the Editor</w:t>
            </w:r>
            <w:r w:rsidRPr="00264A98">
              <w:rPr>
                <w:rFonts w:ascii="Calibri Light" w:eastAsia="Times New Roman" w:hAnsi="Calibri Light" w:cs="Calibri Light"/>
                <w:noProof w:val="0"/>
                <w:color w:val="000000" w:themeColor="text1"/>
              </w:rPr>
              <w:t xml:space="preserve">’s website, where he has kindly </w:t>
            </w:r>
            <w:hyperlink r:id="rId7" w:history="1">
              <w:r w:rsidRPr="00264A98">
                <w:rPr>
                  <w:rStyle w:val="Hyperlink"/>
                  <w:rFonts w:ascii="Calibri Light" w:eastAsia="Times New Roman" w:hAnsi="Calibri Light" w:cs="Calibri Light"/>
                  <w:noProof w:val="0"/>
                  <w:color w:val="000000" w:themeColor="text1"/>
                </w:rPr>
                <w:t>posted it.</w:t>
              </w:r>
            </w:hyperlink>
          </w:p>
        </w:tc>
      </w:tr>
    </w:tbl>
    <w:p w14:paraId="5D5ABBFA" w14:textId="77777777" w:rsidR="00264A98" w:rsidRPr="00264A98" w:rsidRDefault="00264A98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noProof w:val="0"/>
          <w:color w:val="000000" w:themeColor="text1"/>
        </w:rPr>
      </w:pPr>
    </w:p>
    <w:p w14:paraId="7CEA3EE8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>Course Website</w:t>
      </w:r>
      <w:r w:rsidR="00264A98" w:rsidRPr="00264A98">
        <w:rPr>
          <w:rFonts w:ascii="Calibri Light" w:hAnsi="Calibri Light" w:cs="Calibri Light"/>
          <w:b/>
          <w:noProof w:val="0"/>
          <w:color w:val="000000" w:themeColor="text1"/>
        </w:rPr>
        <w:t>s</w:t>
      </w:r>
    </w:p>
    <w:p w14:paraId="417C495C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58172AA8" w14:textId="77777777" w:rsidR="00553909" w:rsidRPr="00264A98" w:rsidRDefault="004F5CAB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hyperlink r:id="rId8" w:history="1">
        <w:r w:rsidR="00553909" w:rsidRPr="00264A98">
          <w:rPr>
            <w:rFonts w:ascii="Calibri Light" w:hAnsi="Calibri Light" w:cs="Calibri Light"/>
            <w:noProof w:val="0"/>
            <w:color w:val="000000" w:themeColor="text1"/>
            <w:u w:val="single"/>
          </w:rPr>
          <w:t>www.jhughunter.com</w:t>
        </w:r>
      </w:hyperlink>
      <w:r w:rsidR="00264A98" w:rsidRPr="00264A98">
        <w:rPr>
          <w:rFonts w:ascii="Calibri Light" w:hAnsi="Calibri Light" w:cs="Calibri Light"/>
          <w:noProof w:val="0"/>
          <w:color w:val="000000" w:themeColor="text1"/>
        </w:rPr>
        <w:t xml:space="preserve"> / </w:t>
      </w:r>
      <w:hyperlink r:id="rId9" w:history="1">
        <w:r w:rsidR="00264A98" w:rsidRPr="00264A98">
          <w:rPr>
            <w:rStyle w:val="Hyperlink"/>
            <w:rFonts w:ascii="Calibri Light" w:hAnsi="Calibri Light" w:cs="Calibri Light"/>
            <w:noProof w:val="0"/>
            <w:color w:val="000000" w:themeColor="text1"/>
          </w:rPr>
          <w:t>Dominicus</w:t>
        </w:r>
      </w:hyperlink>
    </w:p>
    <w:p w14:paraId="0BCC5FE0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3A86DCFB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>Course Work and Grading</w:t>
      </w:r>
    </w:p>
    <w:p w14:paraId="62D86365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tbl>
      <w:tblPr>
        <w:tblW w:w="0" w:type="auto"/>
        <w:tblInd w:w="-5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860"/>
        <w:gridCol w:w="2860"/>
        <w:gridCol w:w="2860"/>
      </w:tblGrid>
      <w:tr w:rsidR="00264A98" w:rsidRPr="00264A98" w14:paraId="77B8C570" w14:textId="77777777"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E35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Assignment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CC09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Due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6BBB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Value</w:t>
            </w:r>
          </w:p>
        </w:tc>
      </w:tr>
      <w:tr w:rsidR="00264A98" w:rsidRPr="00264A98" w14:paraId="3ADB0214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B5818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Short Essay 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54AE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 xml:space="preserve">By email, 11:59 PM, </w:t>
            </w:r>
            <w:r w:rsidR="00264A98"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 xml:space="preserve">Oct </w:t>
            </w:r>
            <w:r w:rsidR="004F5CAB">
              <w:rPr>
                <w:rFonts w:ascii="Calibri Light" w:hAnsi="Calibri Light" w:cs="Calibri Light"/>
                <w:noProof w:val="0"/>
                <w:color w:val="000000" w:themeColor="text1"/>
              </w:rPr>
              <w:t>11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6763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20%</w:t>
            </w:r>
          </w:p>
        </w:tc>
      </w:tr>
      <w:tr w:rsidR="00264A98" w:rsidRPr="00264A98" w14:paraId="5A6B52FA" w14:textId="77777777" w:rsidTr="004F5CAB">
        <w:tblPrEx>
          <w:tblBorders>
            <w:top w:val="none" w:sz="0" w:space="0" w:color="auto"/>
          </w:tblBorders>
        </w:tblPrEx>
        <w:trPr>
          <w:trHeight w:val="311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8D2F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Mid-Term Examination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2EB3" w14:textId="77777777" w:rsidR="00553909" w:rsidRPr="00264A98" w:rsidRDefault="00553909" w:rsidP="004F5C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 xml:space="preserve">In class, </w:t>
            </w:r>
            <w:r w:rsidR="004F5CAB">
              <w:rPr>
                <w:rFonts w:ascii="Calibri Light" w:hAnsi="Calibri Light" w:cs="Calibri Light"/>
                <w:noProof w:val="0"/>
                <w:color w:val="000000" w:themeColor="text1"/>
              </w:rPr>
              <w:t>Oct 25</w:t>
            </w: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 xml:space="preserve">, </w:t>
            </w:r>
            <w:r w:rsidR="00264A98"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5:30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4ECA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20%</w:t>
            </w:r>
          </w:p>
        </w:tc>
      </w:tr>
      <w:tr w:rsidR="00264A98" w:rsidRPr="00264A98" w14:paraId="74B87999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387B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Short Essay 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2A398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 xml:space="preserve">By email, 11:59 PM, </w:t>
            </w:r>
            <w:r w:rsidR="00264A98"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Nov 22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E10C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20%</w:t>
            </w:r>
          </w:p>
        </w:tc>
      </w:tr>
      <w:tr w:rsidR="00264A98" w:rsidRPr="00264A98" w14:paraId="156165F7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E6AE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Final Examination (Oral)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840A" w14:textId="77777777" w:rsidR="00553909" w:rsidRPr="00264A98" w:rsidRDefault="00264A9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Dec 20,</w:t>
            </w:r>
            <w:r w:rsidR="00553909"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 xml:space="preserve"> </w:t>
            </w:r>
            <w:r w:rsidR="004F5CAB">
              <w:rPr>
                <w:rFonts w:ascii="Calibri Light" w:hAnsi="Calibri Light" w:cs="Calibri Light"/>
                <w:noProof w:val="0"/>
                <w:color w:val="000000" w:themeColor="text1"/>
              </w:rPr>
              <w:t>5:30-8:30</w:t>
            </w:r>
            <w:bookmarkStart w:id="0" w:name="_GoBack"/>
            <w:bookmarkEnd w:id="0"/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63E1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30%</w:t>
            </w:r>
          </w:p>
        </w:tc>
      </w:tr>
      <w:tr w:rsidR="00264A98" w:rsidRPr="00264A98" w14:paraId="1923AF0D" w14:textId="77777777">
        <w:tblPrEx>
          <w:tblBorders>
            <w:top w:val="none" w:sz="0" w:space="0" w:color="auto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632F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Participation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F397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Ongoing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C8D1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10%</w:t>
            </w:r>
          </w:p>
        </w:tc>
      </w:tr>
      <w:tr w:rsidR="00264A98" w:rsidRPr="00264A98" w14:paraId="59DCCF57" w14:textId="77777777">
        <w:tblPrEx>
          <w:tblBorders>
            <w:top w:val="none" w:sz="0" w:space="0" w:color="auto"/>
            <w:bottom w:val="nil"/>
          </w:tblBorders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5740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Optional Short Essay 3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EE58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 xml:space="preserve">By email, 11:59 PM, </w:t>
            </w:r>
            <w:r w:rsidR="00264A98"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Dec 6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735F" w14:textId="77777777" w:rsidR="00553909" w:rsidRPr="00264A98" w:rsidRDefault="0055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Replaces the Short Essay 1, 2 or Mid-Term, whichever is lowest grade.</w:t>
            </w:r>
          </w:p>
        </w:tc>
      </w:tr>
    </w:tbl>
    <w:p w14:paraId="070B0F8E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4E6070FC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noProof w:val="0"/>
          <w:color w:val="000000" w:themeColor="text1"/>
        </w:rPr>
        <w:t>1. Late work will lose one letter grade increment per day. For example, a piece of work one day late that would ordinarily receive a B would receive a B-. Missing an exam will result in a zero.</w:t>
      </w:r>
    </w:p>
    <w:p w14:paraId="64DB4870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4B76E92C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noProof w:val="0"/>
          <w:color w:val="000000" w:themeColor="text1"/>
        </w:rPr>
        <w:t xml:space="preserve">2. I take plagiarism seriously, and so does the </w:t>
      </w:r>
      <w:hyperlink r:id="rId10" w:history="1">
        <w:r w:rsidRPr="00264A98">
          <w:rPr>
            <w:rFonts w:ascii="Calibri Light" w:hAnsi="Calibri Light" w:cs="Calibri Light"/>
            <w:noProof w:val="0"/>
            <w:color w:val="000000" w:themeColor="text1"/>
            <w:u w:val="single"/>
          </w:rPr>
          <w:t>Dominican University College</w:t>
        </w:r>
      </w:hyperlink>
      <w:r w:rsidRPr="00264A98">
        <w:rPr>
          <w:rFonts w:ascii="Calibri Light" w:hAnsi="Calibri Light" w:cs="Calibri Light"/>
          <w:noProof w:val="0"/>
          <w:color w:val="000000" w:themeColor="text1"/>
        </w:rPr>
        <w:t>. Please familiarize yourself with this policy to ensure that you do not plagiarize by mistake.</w:t>
      </w:r>
    </w:p>
    <w:p w14:paraId="2BDC19D2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35D76927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noProof w:val="0"/>
          <w:color w:val="000000" w:themeColor="text1"/>
        </w:rPr>
        <w:t>3. If you require special assistance, or if you would like to ask for an extension, please speak to me before or after class.</w:t>
      </w:r>
    </w:p>
    <w:p w14:paraId="23E9CB2C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5B240DD5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noProof w:val="0"/>
          <w:color w:val="000000" w:themeColor="text1"/>
        </w:rPr>
        <w:lastRenderedPageBreak/>
        <w:t>4. Short Essay 3 is optional. If you wish to submit it, you may, and I will count it instead of your lowest grade on the Mid-Term or the other two essays. There will be no other extra credit assignments for this course.</w:t>
      </w:r>
    </w:p>
    <w:p w14:paraId="11337CB9" w14:textId="77777777" w:rsidR="00264A98" w:rsidRPr="00264A98" w:rsidRDefault="00264A98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7F447E99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  <w:r w:rsidRPr="00264A98">
        <w:rPr>
          <w:rFonts w:ascii="Calibri Light" w:hAnsi="Calibri Light" w:cs="Calibri Light"/>
          <w:b/>
          <w:noProof w:val="0"/>
          <w:color w:val="000000" w:themeColor="text1"/>
        </w:rPr>
        <w:t>Course Schedule</w:t>
      </w:r>
    </w:p>
    <w:tbl>
      <w:tblPr>
        <w:tblW w:w="0" w:type="auto"/>
        <w:tblInd w:w="-5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418"/>
        <w:gridCol w:w="4111"/>
        <w:gridCol w:w="946"/>
        <w:gridCol w:w="2160"/>
      </w:tblGrid>
      <w:tr w:rsidR="00264A98" w:rsidRPr="00264A98" w14:paraId="4C9FA120" w14:textId="77777777" w:rsidTr="00264A98"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B9B909" w14:textId="77777777" w:rsidR="00553909" w:rsidRPr="00264A98" w:rsidRDefault="00553909" w:rsidP="00264A98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Date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FC2EB7" w14:textId="77777777" w:rsidR="00553909" w:rsidRPr="00264A98" w:rsidRDefault="00553909" w:rsidP="00264A98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Topic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98EEEA" w14:textId="77777777" w:rsidR="00553909" w:rsidRPr="00264A98" w:rsidRDefault="00553909" w:rsidP="00264A98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Due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12359D" w14:textId="77777777" w:rsidR="00553909" w:rsidRPr="00264A98" w:rsidRDefault="00553909" w:rsidP="00264A98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Reading</w:t>
            </w:r>
          </w:p>
        </w:tc>
      </w:tr>
      <w:tr w:rsidR="001C084F" w:rsidRPr="00264A98" w14:paraId="10676BC6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F52CCE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Sep 13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C4AF0E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</w:rPr>
              <w:t>Introduction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7C8C38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B1C1BE8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</w:tr>
      <w:tr w:rsidR="001C084F" w:rsidRPr="00264A98" w14:paraId="74200A63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9E5242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Sep 20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C6AB2E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Philosophy, Theology, Logic, and the Sciences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A1F18F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BCB95D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1, A</w:t>
            </w:r>
          </w:p>
        </w:tc>
      </w:tr>
      <w:tr w:rsidR="001C084F" w:rsidRPr="00264A98" w14:paraId="78BB87B7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C3B5D7F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Sep 27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7E8968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The Problem of Universals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6A446D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D00E25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1, B</w:t>
            </w:r>
          </w:p>
        </w:tc>
      </w:tr>
      <w:tr w:rsidR="001C084F" w:rsidRPr="00264A98" w14:paraId="60A280B3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2756F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Oct 4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700A33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Illumination vs. Abstraction, and Scientific Knowledge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442F6E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DC4DD4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1, C</w:t>
            </w:r>
          </w:p>
        </w:tc>
      </w:tr>
      <w:tr w:rsidR="001C084F" w:rsidRPr="00264A98" w14:paraId="29D29CAA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304631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Oct 11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01A69C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Knowledge and Skepticism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617C39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Short Essay 1 Due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E77078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1, D</w:t>
            </w:r>
          </w:p>
        </w:tc>
      </w:tr>
      <w:tr w:rsidR="001C084F" w:rsidRPr="00264A98" w14:paraId="3B8605C3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D0DCE9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Oct 18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B77E21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Hylomorphism, Causality, Natural Philosophy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6EADA0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07B3B5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2, A</w:t>
            </w:r>
          </w:p>
        </w:tc>
      </w:tr>
      <w:tr w:rsidR="001C084F" w:rsidRPr="00264A98" w14:paraId="0B51FF41" w14:textId="77777777" w:rsidTr="00831CF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97EFF8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Oct 25</w:t>
            </w:r>
          </w:p>
        </w:tc>
        <w:tc>
          <w:tcPr>
            <w:tcW w:w="72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DDC6AD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Midterm</w:t>
            </w:r>
          </w:p>
          <w:p w14:paraId="311B9C90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Room 221</w:t>
            </w:r>
          </w:p>
        </w:tc>
      </w:tr>
      <w:tr w:rsidR="001C084F" w:rsidRPr="00264A98" w14:paraId="49AFDBA5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BA2A44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Nov 1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461BE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Human Nature and the Philosophy of the Soul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556BD91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BB35425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2, B</w:t>
            </w:r>
          </w:p>
        </w:tc>
      </w:tr>
      <w:tr w:rsidR="001C084F" w:rsidRPr="00264A98" w14:paraId="110AA596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A8A185D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Nov 8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D5964F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Metaphysics, Existence and Essence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F4052F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777D31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2, C</w:t>
            </w:r>
          </w:p>
        </w:tc>
      </w:tr>
      <w:tr w:rsidR="001C084F" w:rsidRPr="00264A98" w14:paraId="6A69FD74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7F1B5F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Nov 15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749E7FA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God’s Existence and Essence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9551AD7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F38CB7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2, D</w:t>
            </w:r>
          </w:p>
        </w:tc>
      </w:tr>
      <w:tr w:rsidR="001C084F" w:rsidRPr="00264A98" w14:paraId="424BC6D7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D3516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Nov 22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5A870E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Goodness and Being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FBD385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Short Essay 2 Due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EE47F8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3, A</w:t>
            </w:r>
          </w:p>
        </w:tc>
      </w:tr>
      <w:tr w:rsidR="001C084F" w:rsidRPr="00264A98" w14:paraId="22163C43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180676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Nov 29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BCCD55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Freedom of the Will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1E2872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026CD7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3, B</w:t>
            </w:r>
          </w:p>
        </w:tc>
      </w:tr>
      <w:tr w:rsidR="001C084F" w:rsidRPr="00264A98" w14:paraId="7B762832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12AD1B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Dec 6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87CBAF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Virtues and Happiness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9DE178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Short Essay 3 Due</w:t>
            </w: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DFC430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3, C</w:t>
            </w:r>
          </w:p>
        </w:tc>
      </w:tr>
      <w:tr w:rsidR="001C084F" w:rsidRPr="00264A98" w14:paraId="636818B7" w14:textId="77777777" w:rsidTr="00264A98">
        <w:tblPrEx>
          <w:tblBorders>
            <w:top w:val="none" w:sz="0" w:space="0" w:color="auto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F1004B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Dec 13</w:t>
            </w:r>
          </w:p>
        </w:tc>
        <w:tc>
          <w:tcPr>
            <w:tcW w:w="41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A54071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bCs/>
                <w:color w:val="000000" w:themeColor="text1"/>
              </w:rPr>
              <w:t>Divine Law, Natural Law, Positive Law</w:t>
            </w:r>
          </w:p>
        </w:tc>
        <w:tc>
          <w:tcPr>
            <w:tcW w:w="94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4A6315A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noProof w:val="0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C01EBE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Part 3, D</w:t>
            </w:r>
          </w:p>
        </w:tc>
      </w:tr>
      <w:tr w:rsidR="001C084F" w:rsidRPr="00264A98" w14:paraId="743F2390" w14:textId="77777777" w:rsidTr="00264A98">
        <w:tblPrEx>
          <w:tblBorders>
            <w:top w:val="none" w:sz="0" w:space="0" w:color="auto"/>
            <w:bottom w:val="nil"/>
          </w:tblBorders>
        </w:tblPrEx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891F70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 xml:space="preserve">Dec 20 </w:t>
            </w:r>
          </w:p>
          <w:p w14:paraId="4687E84C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</w:pPr>
          </w:p>
        </w:tc>
        <w:tc>
          <w:tcPr>
            <w:tcW w:w="721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E798ED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noProof w:val="0"/>
                <w:color w:val="000000" w:themeColor="text1"/>
              </w:rPr>
              <w:t>Final Exam</w:t>
            </w:r>
          </w:p>
          <w:p w14:paraId="5DE2BCD3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at 1:30 PM, until 4:30 PM</w:t>
            </w:r>
          </w:p>
          <w:p w14:paraId="5E72C6BD" w14:textId="77777777" w:rsidR="001C084F" w:rsidRPr="00264A98" w:rsidRDefault="001C084F" w:rsidP="001C08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 Light" w:hAnsi="Calibri Light" w:cs="Calibri Light"/>
                <w:noProof w:val="0"/>
                <w:color w:val="000000" w:themeColor="text1"/>
              </w:rPr>
            </w:pPr>
            <w:r w:rsidRPr="00264A98">
              <w:rPr>
                <w:rFonts w:ascii="Calibri Light" w:hAnsi="Calibri Light" w:cs="Calibri Light"/>
                <w:b/>
                <w:noProof w:val="0"/>
                <w:color w:val="000000" w:themeColor="text1"/>
              </w:rPr>
              <w:t>Room 221</w:t>
            </w:r>
          </w:p>
        </w:tc>
      </w:tr>
    </w:tbl>
    <w:p w14:paraId="35444286" w14:textId="77777777" w:rsidR="00553909" w:rsidRPr="00264A98" w:rsidRDefault="00553909" w:rsidP="0055390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noProof w:val="0"/>
          <w:color w:val="000000" w:themeColor="text1"/>
        </w:rPr>
      </w:pPr>
    </w:p>
    <w:p w14:paraId="16B8E839" w14:textId="77777777" w:rsidR="00553909" w:rsidRPr="00264A98" w:rsidRDefault="00553909" w:rsidP="00553909">
      <w:pPr>
        <w:autoSpaceDE w:val="0"/>
        <w:autoSpaceDN w:val="0"/>
        <w:adjustRightInd w:val="0"/>
        <w:rPr>
          <w:rFonts w:ascii="Calibri Light" w:hAnsi="Calibri Light" w:cs="Calibri Light"/>
          <w:noProof w:val="0"/>
          <w:color w:val="000000" w:themeColor="text1"/>
        </w:rPr>
      </w:pPr>
    </w:p>
    <w:p w14:paraId="4EB18881" w14:textId="77777777" w:rsidR="001D7BF4" w:rsidRPr="00264A98" w:rsidRDefault="001D7BF4">
      <w:pPr>
        <w:rPr>
          <w:rFonts w:ascii="Calibri Light" w:hAnsi="Calibri Light" w:cs="Calibri Light"/>
        </w:rPr>
      </w:pPr>
    </w:p>
    <w:sectPr w:rsidR="001D7BF4" w:rsidRPr="00264A98" w:rsidSect="000C497C">
      <w:pgSz w:w="12240" w:h="15840"/>
      <w:pgMar w:top="1440" w:right="1800" w:bottom="1440" w:left="1800" w:header="720" w:footer="720" w:gutter="0"/>
      <w:pgNumType w:start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Symbol" w:hAnsi="Symbol" w:cs="Symbol"/>
        <w:b w:val="0"/>
        <w:bCs w:val="0"/>
        <w:i w:val="0"/>
        <w:iCs w:val="0"/>
        <w:color w:val="000000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09"/>
    <w:rsid w:val="001C084F"/>
    <w:rsid w:val="001D7BF4"/>
    <w:rsid w:val="00264A98"/>
    <w:rsid w:val="002A0632"/>
    <w:rsid w:val="004F5CAB"/>
    <w:rsid w:val="00553909"/>
    <w:rsid w:val="00680372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EA3B6"/>
  <w15:chartTrackingRefBased/>
  <w15:docId w15:val="{43EB5E13-4F23-4ED9-BF72-D9A0ADDA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3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.hunteronline@gmail.com" TargetMode="External"/><Relationship Id="rId6" Type="http://schemas.openxmlformats.org/officeDocument/2006/relationships/hyperlink" Target="https://www.amazon.ca/Medieval-Philosophy-Essential-Readings-Commentary/dp/1405135654" TargetMode="External"/><Relationship Id="rId7" Type="http://schemas.openxmlformats.org/officeDocument/2006/relationships/hyperlink" Target="http://faculty.fordham.edu/klima/Blackwell-proofs/index.htm" TargetMode="External"/><Relationship Id="rId8" Type="http://schemas.openxmlformats.org/officeDocument/2006/relationships/hyperlink" Target="http://www.jhughunter.com" TargetMode="External"/><Relationship Id="rId9" Type="http://schemas.openxmlformats.org/officeDocument/2006/relationships/hyperlink" Target="https://www.collegedominicain.info/dominicus/en/" TargetMode="External"/><Relationship Id="rId10" Type="http://schemas.openxmlformats.org/officeDocument/2006/relationships/hyperlink" Target="http://www.dominicanu.ca/sites/default/files/pdfs/Academic_Integrity_Policy-2014-04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3424</TotalTime>
  <Pages>2</Pages>
  <Words>467</Words>
  <Characters>2664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Hunter</dc:creator>
  <cp:keywords/>
  <dc:description/>
  <cp:lastModifiedBy>Hugh Hunter</cp:lastModifiedBy>
  <cp:revision>3</cp:revision>
  <cp:lastPrinted>2017-09-07T03:23:00Z</cp:lastPrinted>
  <dcterms:created xsi:type="dcterms:W3CDTF">2017-09-07T02:53:00Z</dcterms:created>
  <dcterms:modified xsi:type="dcterms:W3CDTF">2017-09-20T21:10:00Z</dcterms:modified>
</cp:coreProperties>
</file>